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39" w:rsidRPr="005C7F96" w:rsidRDefault="00046587">
      <w:pPr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关于举办</w:t>
      </w:r>
      <w:r w:rsidR="00155B82" w:rsidRPr="005C7F9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衢州学院</w:t>
      </w:r>
      <w:r w:rsidRPr="005C7F9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盛世莲花</w:t>
      </w:r>
      <w:r w:rsidR="00155B82" w:rsidRPr="005C7F9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最美</w:t>
      </w:r>
      <w:r w:rsidRPr="005C7F9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庭院设计大赛的通知</w:t>
      </w:r>
    </w:p>
    <w:p w:rsidR="00FA7539" w:rsidRPr="005C7F96" w:rsidRDefault="00046587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>为深入学习贯彻党的十九大提出的“乡村振兴战略”，根据《农村人居环境整治三年行动方案》文件精神，以美丽庭院创建推动美丽乡村建设，充分发挥青年学子的聪明才智和奇思妙想，扮靓庭院，美化家园，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实现乡村更美、环境更好、村民更富的目标。经研究，决定</w:t>
      </w:r>
      <w:r w:rsidR="007B0C4E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在衢州衢江区莲花镇清</w:t>
      </w:r>
      <w:bookmarkStart w:id="0" w:name="_GoBack"/>
      <w:bookmarkEnd w:id="0"/>
      <w:r w:rsidR="007B0C4E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莲村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举办</w:t>
      </w:r>
      <w:r w:rsidRPr="005C7F9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盛世莲花——莲花镇</w:t>
      </w:r>
      <w:r w:rsidR="0020505A" w:rsidRPr="005C7F9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清</w:t>
      </w:r>
      <w:r w:rsidRPr="005C7F9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莲村庭院设计大赛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。现将有关事项通知如下：</w:t>
      </w:r>
    </w:p>
    <w:p w:rsidR="00FA7539" w:rsidRPr="005C7F96" w:rsidRDefault="00046587">
      <w:pPr>
        <w:pStyle w:val="a3"/>
        <w:widowControl/>
        <w:spacing w:line="560" w:lineRule="exac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一、大赛组织机构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主办单位：</w:t>
      </w:r>
      <w:r w:rsidR="00155B82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衢州市衢江区</w:t>
      </w: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>莲花镇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承办单位：衢州学院建筑工程学院</w:t>
      </w:r>
    </w:p>
    <w:p w:rsidR="00FA7539" w:rsidRPr="005C7F96" w:rsidRDefault="00046587">
      <w:pPr>
        <w:pStyle w:val="a3"/>
        <w:widowControl/>
        <w:spacing w:line="560" w:lineRule="exac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二、大赛日程</w:t>
      </w:r>
    </w:p>
    <w:p w:rsidR="00FA7539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报名阶段：</w:t>
      </w:r>
      <w:r w:rsidR="00046587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即日起—11月30日 </w:t>
      </w:r>
    </w:p>
    <w:p w:rsidR="00FA7539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活动进行阶段：</w:t>
      </w:r>
      <w:r w:rsidR="00046587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2018年12月1日—12月9日 </w:t>
      </w:r>
    </w:p>
    <w:p w:rsidR="00FA7539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公布获奖名单：</w:t>
      </w:r>
      <w:r w:rsidR="00046587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2018年12月10日 </w:t>
      </w:r>
    </w:p>
    <w:p w:rsidR="00FA7539" w:rsidRPr="005C7F96" w:rsidRDefault="00046587">
      <w:pPr>
        <w:pStyle w:val="a3"/>
        <w:widowControl/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参赛对象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本次大赛主要面向在校大学生，必须组队参加。</w:t>
      </w:r>
    </w:p>
    <w:p w:rsidR="00FA7539" w:rsidRPr="005C7F96" w:rsidRDefault="00046587">
      <w:pPr>
        <w:pStyle w:val="a3"/>
        <w:widowControl/>
        <w:spacing w:line="560" w:lineRule="exac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四、报名方式与总体要求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1.填写《盛世莲花——莲花镇</w:t>
      </w:r>
      <w:r w:rsidR="0020505A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清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莲村庭院设计大赛报名表》（见附件1）并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发送至：542715801@qq.com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，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报名截止时间：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11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月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30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日</w:t>
      </w:r>
    </w:p>
    <w:p w:rsidR="00155B82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2.总体要求：</w:t>
      </w:r>
    </w:p>
    <w:p w:rsidR="00FA7539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（1）</w:t>
      </w:r>
      <w:r w:rsidR="00046587"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各参赛队实地查看结对庭院并保存庭院改造前的照片，与结对农户商议确定改造方案，并提交</w:t>
      </w:r>
      <w:r w:rsidR="00046587"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盛世莲花最美庭院</w:t>
      </w:r>
      <w:r w:rsidR="00046587"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设计方案。</w:t>
      </w:r>
    </w:p>
    <w:p w:rsidR="00155B82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（2）设计方案中必须有金桔、葡萄柚等植物元素。</w:t>
      </w:r>
    </w:p>
    <w:p w:rsidR="00FA7539" w:rsidRPr="005C7F96" w:rsidRDefault="00046587">
      <w:pPr>
        <w:pStyle w:val="a6"/>
        <w:widowControl/>
        <w:autoSpaceDE w:val="0"/>
        <w:autoSpaceDN w:val="0"/>
        <w:adjustRightInd w:val="0"/>
        <w:spacing w:line="560" w:lineRule="exact"/>
        <w:ind w:firstLineChars="0" w:firstLine="0"/>
        <w:rPr>
          <w:rFonts w:asciiTheme="minorEastAsia" w:eastAsiaTheme="minorEastAsia" w:hAnsiTheme="minorEastAsia" w:cs="Helvetica Neue"/>
          <w:b/>
          <w:color w:val="000000"/>
          <w:kern w:val="0"/>
          <w:sz w:val="28"/>
          <w:szCs w:val="28"/>
        </w:rPr>
      </w:pPr>
      <w:r w:rsidRPr="005C7F96">
        <w:rPr>
          <w:rFonts w:asciiTheme="minorEastAsia" w:eastAsiaTheme="minorEastAsia" w:hAnsiTheme="minorEastAsia" w:cs="Helvetica Neue" w:hint="eastAsia"/>
          <w:b/>
          <w:color w:val="000000"/>
          <w:kern w:val="0"/>
          <w:sz w:val="28"/>
          <w:szCs w:val="28"/>
        </w:rPr>
        <w:t>五、</w:t>
      </w:r>
      <w:r w:rsidRPr="005C7F96">
        <w:rPr>
          <w:rFonts w:asciiTheme="minorEastAsia" w:eastAsiaTheme="minorEastAsia" w:hAnsiTheme="minorEastAsia" w:cs="Helvetica Neue"/>
          <w:b/>
          <w:color w:val="000000"/>
          <w:kern w:val="0"/>
          <w:sz w:val="28"/>
          <w:szCs w:val="28"/>
        </w:rPr>
        <w:t>比</w:t>
      </w:r>
      <w:r w:rsidRPr="005C7F96">
        <w:rPr>
          <w:rFonts w:asciiTheme="minorEastAsia" w:eastAsiaTheme="minorEastAsia" w:hAnsiTheme="minorEastAsia" w:cs="Helvetica Neue" w:hint="eastAsia"/>
          <w:b/>
          <w:color w:val="000000"/>
          <w:kern w:val="0"/>
          <w:sz w:val="28"/>
          <w:szCs w:val="28"/>
        </w:rPr>
        <w:t>赛规则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1.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比赛将组织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0支队伍，每队结对1户农户，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每队3-4人，1名指导老师，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共同开展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盛世莲花最美庭院设计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2.抽签结对：根据报名情况抽签决定各参赛队的结对农户。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3.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设计方案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：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各参赛队实地查看结对庭院并保存庭院改造前的照片，与结对农户商议确定改造方案，并提交庭设计方案。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4.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比赛限时9天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: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比赛时间为2018年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12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月1日—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12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月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9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日</w:t>
      </w:r>
      <w:r w:rsid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5.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评比打分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:12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月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10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日，由主承办单位联合相关专家组成评委会对参赛庭院</w:t>
      </w: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方案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进行打分，排名情况及改造成果在各单位的官方微信推送平台进行展示。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6.</w:t>
      </w:r>
      <w:r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奖项设置</w:t>
      </w:r>
    </w:p>
    <w:p w:rsidR="00FA7539" w:rsidRPr="005C7F96" w:rsidRDefault="00155B82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一等奖 2项；二等奖3项；三等奖5项</w:t>
      </w:r>
      <w:r w:rsidR="00046587" w:rsidRP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 w:rsidR="005C7F96">
        <w:rPr>
          <w:rFonts w:asciiTheme="minorEastAsia" w:eastAsiaTheme="minorEastAsia" w:hAnsiTheme="minorEastAsia" w:cs="宋体"/>
          <w:color w:val="000000"/>
          <w:sz w:val="28"/>
          <w:szCs w:val="28"/>
        </w:rPr>
        <w:t>。</w:t>
      </w:r>
    </w:p>
    <w:p w:rsidR="00FA7539" w:rsidRPr="005C7F96" w:rsidRDefault="00046587">
      <w:pPr>
        <w:pStyle w:val="a6"/>
        <w:widowControl/>
        <w:autoSpaceDE w:val="0"/>
        <w:autoSpaceDN w:val="0"/>
        <w:adjustRightInd w:val="0"/>
        <w:spacing w:line="560" w:lineRule="exact"/>
        <w:ind w:firstLineChars="0" w:firstLine="0"/>
        <w:rPr>
          <w:rFonts w:asciiTheme="minorEastAsia" w:eastAsiaTheme="minorEastAsia" w:hAnsiTheme="minorEastAsia" w:cs="Helvetica Neue"/>
          <w:b/>
          <w:color w:val="000000"/>
          <w:kern w:val="0"/>
          <w:sz w:val="28"/>
          <w:szCs w:val="28"/>
        </w:rPr>
      </w:pPr>
      <w:r w:rsidRPr="005C7F96">
        <w:rPr>
          <w:rFonts w:asciiTheme="minorEastAsia" w:eastAsiaTheme="minorEastAsia" w:hAnsiTheme="minorEastAsia" w:cs="Helvetica Neue" w:hint="eastAsia"/>
          <w:b/>
          <w:color w:val="000000"/>
          <w:kern w:val="0"/>
          <w:sz w:val="28"/>
          <w:szCs w:val="28"/>
        </w:rPr>
        <w:t>六、其他</w:t>
      </w:r>
    </w:p>
    <w:p w:rsidR="00FA7539" w:rsidRPr="005C7F96" w:rsidRDefault="00046587" w:rsidP="00155B82">
      <w:pPr>
        <w:pStyle w:val="a3"/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对于其他未尽事宜，主办方承办方保留对大赛的解释权。</w:t>
      </w:r>
    </w:p>
    <w:p w:rsidR="00FA7539" w:rsidRPr="005C7F96" w:rsidRDefault="00FA7539">
      <w:pPr>
        <w:pStyle w:val="a3"/>
        <w:widowControl/>
        <w:spacing w:line="560" w:lineRule="exact"/>
        <w:rPr>
          <w:rFonts w:asciiTheme="minorEastAsia" w:eastAsiaTheme="minorEastAsia" w:hAnsiTheme="minorEastAsia" w:cs="Helvetica Neue"/>
          <w:color w:val="000000"/>
          <w:sz w:val="28"/>
          <w:szCs w:val="28"/>
        </w:rPr>
      </w:pPr>
    </w:p>
    <w:p w:rsidR="00FA7539" w:rsidRPr="005C7F96" w:rsidRDefault="00046587">
      <w:pPr>
        <w:pStyle w:val="a3"/>
        <w:widowControl/>
        <w:spacing w:line="560" w:lineRule="exact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</w:t>
      </w:r>
      <w:r w:rsidR="00155B82"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>衢州市衢江区</w:t>
      </w: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>莲花镇</w:t>
      </w:r>
    </w:p>
    <w:p w:rsidR="00FA7539" w:rsidRPr="005C7F96" w:rsidRDefault="00046587">
      <w:pPr>
        <w:pStyle w:val="a3"/>
        <w:widowControl/>
        <w:spacing w:line="560" w:lineRule="exact"/>
        <w:jc w:val="center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衢州学院建筑工程学院</w:t>
      </w:r>
    </w:p>
    <w:p w:rsidR="00FA7539" w:rsidRDefault="00046587">
      <w:pPr>
        <w:pStyle w:val="a3"/>
        <w:widowControl/>
        <w:spacing w:line="560" w:lineRule="exact"/>
        <w:jc w:val="center"/>
        <w:rPr>
          <w:rFonts w:ascii="华文仿宋" w:eastAsia="华文仿宋" w:hAnsi="华文仿宋" w:cs="Helvetica Neue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2018年11月28日</w:t>
      </w:r>
    </w:p>
    <w:p w:rsidR="00155B82" w:rsidRDefault="00155B82">
      <w:pPr>
        <w:pStyle w:val="a3"/>
        <w:widowControl/>
        <w:spacing w:line="360" w:lineRule="auto"/>
        <w:rPr>
          <w:rFonts w:ascii="华文仿宋" w:eastAsia="华文仿宋" w:hAnsi="华文仿宋" w:cs="Helvetica Neue"/>
          <w:color w:val="000000"/>
          <w:sz w:val="28"/>
          <w:szCs w:val="28"/>
        </w:rPr>
        <w:sectPr w:rsidR="00155B82" w:rsidSect="00155B82">
          <w:pgSz w:w="11900" w:h="16840"/>
          <w:pgMar w:top="1440" w:right="1080" w:bottom="1440" w:left="1080" w:header="851" w:footer="992" w:gutter="0"/>
          <w:cols w:space="425"/>
          <w:docGrid w:type="lines" w:linePitch="423"/>
        </w:sectPr>
      </w:pPr>
    </w:p>
    <w:p w:rsidR="00FA7539" w:rsidRPr="005C7F96" w:rsidRDefault="00046587">
      <w:pPr>
        <w:pStyle w:val="a3"/>
        <w:widowControl/>
        <w:spacing w:line="360" w:lineRule="auto"/>
        <w:rPr>
          <w:rFonts w:asciiTheme="minorEastAsia" w:eastAsiaTheme="minorEastAsia" w:hAnsiTheme="minorEastAsia" w:cs="Helvetica Neue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Helvetica Neue" w:hint="eastAsia"/>
          <w:color w:val="000000"/>
          <w:sz w:val="28"/>
          <w:szCs w:val="28"/>
        </w:rPr>
        <w:lastRenderedPageBreak/>
        <w:t>附件1</w:t>
      </w:r>
    </w:p>
    <w:p w:rsidR="00FA7539" w:rsidRPr="005C7F96" w:rsidRDefault="00046587">
      <w:pPr>
        <w:pStyle w:val="a3"/>
        <w:widowControl/>
        <w:spacing w:line="360" w:lineRule="auto"/>
        <w:jc w:val="center"/>
        <w:rPr>
          <w:rFonts w:asciiTheme="minorEastAsia" w:eastAsiaTheme="minorEastAsia" w:hAnsiTheme="minorEastAsia" w:cs="Helvetica Neue"/>
          <w:color w:val="000000"/>
          <w:sz w:val="28"/>
          <w:szCs w:val="28"/>
        </w:rPr>
      </w:pPr>
      <w:r w:rsidRPr="005C7F96">
        <w:rPr>
          <w:rFonts w:asciiTheme="minorEastAsia" w:eastAsiaTheme="minorEastAsia" w:hAnsiTheme="minorEastAsia" w:cs="Helvetica Neue" w:hint="eastAsia"/>
          <w:color w:val="000000"/>
          <w:sz w:val="28"/>
          <w:szCs w:val="28"/>
        </w:rPr>
        <w:t xml:space="preserve">   盛世莲花——莲花镇</w:t>
      </w:r>
      <w:r w:rsidR="0020505A" w:rsidRPr="005C7F96">
        <w:rPr>
          <w:rFonts w:asciiTheme="minorEastAsia" w:eastAsiaTheme="minorEastAsia" w:hAnsiTheme="minorEastAsia" w:cs="Helvetica Neue" w:hint="eastAsia"/>
          <w:color w:val="000000"/>
          <w:sz w:val="28"/>
          <w:szCs w:val="28"/>
        </w:rPr>
        <w:t>清</w:t>
      </w:r>
      <w:r w:rsidRPr="005C7F96">
        <w:rPr>
          <w:rFonts w:asciiTheme="minorEastAsia" w:eastAsiaTheme="minorEastAsia" w:hAnsiTheme="minorEastAsia" w:cs="Helvetica Neue" w:hint="eastAsia"/>
          <w:color w:val="000000"/>
          <w:sz w:val="28"/>
          <w:szCs w:val="28"/>
        </w:rPr>
        <w:t>莲村庭院设计大赛报名表</w:t>
      </w:r>
    </w:p>
    <w:tbl>
      <w:tblPr>
        <w:tblStyle w:val="a5"/>
        <w:tblW w:w="9038" w:type="dxa"/>
        <w:tblLayout w:type="fixed"/>
        <w:tblLook w:val="04A0"/>
      </w:tblPr>
      <w:tblGrid>
        <w:gridCol w:w="2077"/>
        <w:gridCol w:w="1905"/>
        <w:gridCol w:w="1905"/>
        <w:gridCol w:w="1905"/>
        <w:gridCol w:w="1246"/>
      </w:tblGrid>
      <w:tr w:rsidR="00FA7539" w:rsidRPr="005C7F96">
        <w:trPr>
          <w:trHeight w:val="193"/>
        </w:trPr>
        <w:tc>
          <w:tcPr>
            <w:tcW w:w="2077" w:type="dxa"/>
          </w:tcPr>
          <w:p w:rsidR="00FA7539" w:rsidRPr="005C7F96" w:rsidRDefault="00046587">
            <w:pPr>
              <w:pStyle w:val="a3"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5C7F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905" w:type="dxa"/>
          </w:tcPr>
          <w:p w:rsidR="00FA7539" w:rsidRPr="005C7F96" w:rsidRDefault="00046587">
            <w:pPr>
              <w:pStyle w:val="a3"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5C7F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队员姓名</w:t>
            </w:r>
          </w:p>
        </w:tc>
        <w:tc>
          <w:tcPr>
            <w:tcW w:w="1905" w:type="dxa"/>
          </w:tcPr>
          <w:p w:rsidR="00FA7539" w:rsidRPr="005C7F96" w:rsidRDefault="00046587">
            <w:pPr>
              <w:pStyle w:val="a3"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5C7F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905" w:type="dxa"/>
          </w:tcPr>
          <w:p w:rsidR="00FA7539" w:rsidRPr="005C7F96" w:rsidRDefault="00046587">
            <w:pPr>
              <w:pStyle w:val="a3"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5C7F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46" w:type="dxa"/>
          </w:tcPr>
          <w:p w:rsidR="00FA7539" w:rsidRPr="005C7F96" w:rsidRDefault="00046587">
            <w:pPr>
              <w:pStyle w:val="a3"/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5C7F96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A7539" w:rsidRPr="005C7F96">
        <w:trPr>
          <w:trHeight w:val="249"/>
        </w:trPr>
        <w:tc>
          <w:tcPr>
            <w:tcW w:w="2077" w:type="dxa"/>
            <w:vMerge w:val="restart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FA7539" w:rsidRPr="005C7F96">
        <w:trPr>
          <w:trHeight w:val="249"/>
        </w:trPr>
        <w:tc>
          <w:tcPr>
            <w:tcW w:w="2077" w:type="dxa"/>
            <w:vMerge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FA7539" w:rsidRPr="005C7F96">
        <w:trPr>
          <w:trHeight w:val="249"/>
        </w:trPr>
        <w:tc>
          <w:tcPr>
            <w:tcW w:w="2077" w:type="dxa"/>
            <w:vMerge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FA7539" w:rsidRPr="005C7F96">
        <w:trPr>
          <w:trHeight w:val="249"/>
        </w:trPr>
        <w:tc>
          <w:tcPr>
            <w:tcW w:w="2077" w:type="dxa"/>
            <w:vMerge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FA7539" w:rsidRPr="005C7F96" w:rsidRDefault="00FA7539">
            <w:pPr>
              <w:pStyle w:val="a3"/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:rsidR="00FA7539" w:rsidRPr="005C7F96" w:rsidRDefault="00FA7539">
      <w:pPr>
        <w:pStyle w:val="a3"/>
        <w:widowControl/>
        <w:spacing w:line="360" w:lineRule="auto"/>
        <w:ind w:left="1146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FA7539" w:rsidRDefault="00FA7539">
      <w:pPr>
        <w:jc w:val="left"/>
        <w:rPr>
          <w:rFonts w:ascii="华文仿宋" w:eastAsia="华文仿宋" w:hAnsi="华文仿宋"/>
          <w:color w:val="000000"/>
          <w:sz w:val="28"/>
          <w:szCs w:val="28"/>
        </w:rPr>
      </w:pPr>
    </w:p>
    <w:sectPr w:rsidR="00FA7539" w:rsidSect="00155B82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01" w:rsidRDefault="00853301" w:rsidP="005C7F96">
      <w:r>
        <w:separator/>
      </w:r>
    </w:p>
  </w:endnote>
  <w:endnote w:type="continuationSeparator" w:id="0">
    <w:p w:rsidR="00853301" w:rsidRDefault="00853301" w:rsidP="005C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01" w:rsidRDefault="00853301" w:rsidP="005C7F96">
      <w:r>
        <w:separator/>
      </w:r>
    </w:p>
  </w:footnote>
  <w:footnote w:type="continuationSeparator" w:id="0">
    <w:p w:rsidR="00853301" w:rsidRDefault="00853301" w:rsidP="005C7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1ED1"/>
    <w:multiLevelType w:val="singleLevel"/>
    <w:tmpl w:val="F392E9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539"/>
    <w:rsid w:val="00046587"/>
    <w:rsid w:val="00077818"/>
    <w:rsid w:val="00155B82"/>
    <w:rsid w:val="0020505A"/>
    <w:rsid w:val="005C7F96"/>
    <w:rsid w:val="007B0C4E"/>
    <w:rsid w:val="008154A7"/>
    <w:rsid w:val="00853301"/>
    <w:rsid w:val="00FA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18"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818"/>
    <w:pPr>
      <w:jc w:val="left"/>
    </w:pPr>
    <w:rPr>
      <w:rFonts w:ascii="Times New Roman" w:eastAsia="宋体" w:hAnsi="Times New Roman" w:cs="Times New Roman"/>
      <w:kern w:val="0"/>
    </w:rPr>
  </w:style>
  <w:style w:type="character" w:styleId="a4">
    <w:name w:val="Strong"/>
    <w:basedOn w:val="a0"/>
    <w:uiPriority w:val="22"/>
    <w:qFormat/>
    <w:rsid w:val="00077818"/>
    <w:rPr>
      <w:b/>
    </w:rPr>
  </w:style>
  <w:style w:type="table" w:styleId="a5">
    <w:name w:val="Table Grid"/>
    <w:basedOn w:val="a1"/>
    <w:uiPriority w:val="39"/>
    <w:rsid w:val="000778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818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5C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C7F96"/>
    <w:rPr>
      <w:rFonts w:ascii="等线" w:eastAsia="等线" w:hAnsi="等线" w:cs="宋体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C7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C7F96"/>
    <w:rPr>
      <w:rFonts w:ascii="等线" w:eastAsia="等线" w:hAnsi="等线" w:cs="宋体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5C7F9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C7F96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5206C-8A72-4D73-9459-45EE26E8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7</cp:revision>
  <dcterms:created xsi:type="dcterms:W3CDTF">2018-11-28T13:52:00Z</dcterms:created>
  <dcterms:modified xsi:type="dcterms:W3CDTF">2018-11-29T01:24:00Z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